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Bdr/>
        <w:spacing w:after="0"/>
        <w:ind/>
        <w:rPr>
          <w:rFonts w:ascii="Times New Roman" w:hAnsi="Times New Roman" w:cs="Times New Roman"/>
          <w:color w:val="767171" w:themeColor="background2" w:themeShade="80"/>
        </w:rPr>
      </w:pPr>
      <w:r>
        <w:rPr>
          <w:rFonts w:ascii="Times New Roman" w:hAnsi="Times New Roman" w:cs="Times New Roman"/>
          <w:b/>
        </w:rPr>
        <w:t xml:space="preserve">Memo No.: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b/>
        </w:rPr>
        <w:t xml:space="preserve">      Date: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color w:val="767171" w:themeColor="background2" w:themeShade="80"/>
        </w:rPr>
        <w:t xml:space="preserve">DD-MM-YYYY</w:t>
      </w:r>
      <w:r>
        <w:rPr>
          <w:rFonts w:ascii="Times New Roman" w:hAnsi="Times New Roman" w:cs="Times New Roman"/>
          <w:color w:val="767171" w:themeColor="background2" w:themeShade="80"/>
        </w:rPr>
      </w:r>
      <w:r>
        <w:rPr>
          <w:rFonts w:ascii="Times New Roman" w:hAnsi="Times New Roman" w:cs="Times New Roman"/>
          <w:color w:val="767171" w:themeColor="background2" w:themeShade="80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To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The Executive Director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Bangladesh Computer Council (BCC)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[</w:t>
      </w:r>
      <w:r>
        <w:rPr>
          <w:rFonts w:ascii="Times New Roman" w:hAnsi="Times New Roman" w:cs="Times New Roman"/>
          <w:b/>
        </w:rPr>
        <w:t xml:space="preserve">Attention:</w:t>
      </w:r>
      <w:r>
        <w:rPr>
          <w:rFonts w:ascii="Times New Roman" w:hAnsi="Times New Roman" w:cs="Times New Roman"/>
        </w:rPr>
        <w:t xml:space="preserve"> Director, National Data Center,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Bangladesh Computer Council]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Style w:val="915"/>
        <w:pBdr/>
        <w:shd w:val="clear" w:color="auto" w:fill="f8f9fa"/>
        <w:spacing w:line="240" w:lineRule="atLeast"/>
        <w:ind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/>
          <w:b/>
        </w:rPr>
        <w:t xml:space="preserve">Subject:</w:t>
      </w:r>
      <w:r>
        <w:rPr>
          <w:rFonts w:ascii="Times New Roman" w:hAnsi="Times New Roman" w:cs="Times New Roman"/>
        </w:rPr>
        <w:t xml:space="preserve"> Request</w:t>
      </w:r>
      <w:r>
        <w:rPr>
          <w:rFonts w:ascii="Times New Roman" w:hAnsi="Times New Roman" w:cs="Times New Roman"/>
        </w:rPr>
        <w:t xml:space="preserve">ing to increase current quota of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eGovCloud Service Account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 </w:t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p>
      <w:pPr>
        <w:pStyle w:val="915"/>
        <w:pBdr/>
        <w:shd w:val="clear" w:color="auto" w:fill="f8f9fa"/>
        <w:spacing w:line="540" w:lineRule="atLeast"/>
        <w:ind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</w:rPr>
        <w:t xml:space="preserve">Sir, </w:t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p>
      <w:pPr>
        <w:pStyle w:val="915"/>
        <w:pBdr/>
        <w:shd w:val="clear" w:color="auto" w:fill="f8f9fa"/>
        <w:spacing/>
        <w:ind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</w:rPr>
        <w:t xml:space="preserve">According to the letter sent on (</w:t>
      </w:r>
      <w:r>
        <w:rPr>
          <w:rFonts w:ascii="Times New Roman" w:hAnsi="Times New Roman" w:cs="Times New Roman"/>
          <w:color w:val="767171" w:themeColor="background2" w:themeShade="80"/>
        </w:rPr>
        <w:t xml:space="preserve">DD-MM-YYYY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), we’ve already received the NDC provided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eGovCloud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Service to host our organization application. Due to increase of demand, our existing hosting service became slow. So we need to increase the computing resources of the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eGovCloud Service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. In this state management have taken decision to upgrade our existing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eGovCloud Service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. </w:t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tbl>
      <w:tblPr>
        <w:tblStyle w:val="910"/>
        <w:tblW w:w="0" w:type="auto"/>
        <w:tblBorders/>
        <w:tblLook w:val="04A0" w:firstRow="1" w:lastRow="0" w:firstColumn="1" w:lastColumn="0" w:noHBand="0" w:noVBand="1"/>
      </w:tblPr>
      <w:tblGrid>
        <w:gridCol w:w="3685"/>
        <w:gridCol w:w="1890"/>
        <w:gridCol w:w="3441"/>
      </w:tblGrid>
      <w:tr>
        <w:trPr>
          <w:trHeight w:val="439"/>
        </w:trPr>
        <w:tc>
          <w:tcPr>
            <w:tcBorders/>
            <w:tcW w:w="3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Customer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ID :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NDC00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(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for billing team an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d official purpose</w:t>
            </w:r>
            <w:r>
              <w:rPr>
                <w:rFonts w:ascii="Times New Roman" w:hAnsi="Times New Roman" w:cs="Times New Roman"/>
                <w:color w:val="0000ff"/>
                <w:sz w:val="16"/>
                <w:szCs w:val="16"/>
              </w:rPr>
              <w:t xml:space="preserve">)</w:t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  <w:r>
              <w:rPr>
                <w:rFonts w:ascii="Times New Roman" w:hAnsi="Times New Roman" w:cs="Times New Roman"/>
                <w:sz w:val="16"/>
                <w:szCs w:val="16"/>
              </w:rPr>
            </w:r>
          </w:p>
        </w:tc>
        <w:tc>
          <w:tcPr>
            <w:tcBorders/>
            <w:tcW w:w="18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অ্যাকাউন্ট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সম্প্রসারণের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জন্য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নাম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  <w:tc>
          <w:tcPr>
            <w:tcBorders/>
            <w:tcW w:w="34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সম্প্রসারণের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জন্য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প্রয়</w:t>
            </w:r>
            <w:r>
              <w:rPr>
                <w:rFonts w:hint="cs" w:ascii="Nikosh" w:hAnsi="Nikosh" w:cs="Nikosh"/>
                <w:sz w:val="24"/>
                <w:szCs w:val="24"/>
                <w:cs/>
                <w:lang w:bidi="bn-IN"/>
              </w:rPr>
              <w:t xml:space="preserve">ো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জনীয়</w:t>
            </w:r>
            <w:r>
              <w:rPr>
                <w:rFonts w:ascii="Nikosh" w:hAnsi="Nikosh" w:cs="Nikosh"/>
                <w:sz w:val="24"/>
                <w:szCs w:val="24"/>
                <w:cs/>
                <w:lang w:bidi="bn-IN"/>
              </w:rPr>
              <w:t xml:space="preserve"> কোটা উল্লেখ করুন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</w:tr>
      <w:tr>
        <w:trPr>
          <w:trHeight w:val="683"/>
        </w:trPr>
        <w:tc>
          <w:tcPr>
            <w:tcBorders/>
            <w:tcW w:w="3685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eGovCloud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অ্যাকাউন্ট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এর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তথ্যাদি</w:t>
            </w:r>
            <w:r>
              <w:rPr>
                <w:rFonts w:ascii="Nikosh" w:hAnsi="Nikosh" w:cs="Nikosh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sz w:val="24"/>
                <w:szCs w:val="24"/>
              </w:rPr>
            </w:r>
            <w:r>
              <w:rPr>
                <w:rFonts w:ascii="Nikosh" w:hAnsi="Nikosh" w:cs="Nikosh"/>
                <w:sz w:val="24"/>
                <w:szCs w:val="24"/>
              </w:rPr>
            </w:r>
          </w:p>
        </w:tc>
        <w:tc>
          <w:tcPr>
            <w:tcBorders/>
            <w:tcW w:w="1890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  <w:tc>
          <w:tcPr>
            <w:tcBorders/>
            <w:tcW w:w="3441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  <w:r>
              <w:rPr>
                <w:rFonts w:ascii="Nikosh" w:hAnsi="Nikosh" w:cs="Nikosh"/>
                <w:b/>
                <w:bCs/>
                <w:color w:val="000000"/>
                <w:sz w:val="24"/>
                <w:szCs w:val="24"/>
                <w:shd w:val="clear" w:color="auto" w:fill="ffffff"/>
              </w:rPr>
            </w:r>
          </w:p>
        </w:tc>
      </w:tr>
      <w:tr>
        <w:trPr>
          <w:trHeight w:val="615"/>
        </w:trPr>
        <w:tc>
          <w:tcPr>
            <w:tcBorders/>
            <w:tcW w:w="3685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/>
            <w:sdt>
              <w:sdtPr>
                <w15:appearance w15:val="boundingBox"/>
                <w:id w:val="736666876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DC    </w:t>
            </w:r>
            <w:sdt>
              <w:sdtPr>
                <w15:appearance w15:val="boundingBox"/>
                <w:id w:val="-987864144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DR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 Project Name: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 NM Project Name: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highlight w:val="none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  <w:t xml:space="preserve">eGovCloud VDC Name (if available):</w:t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</w:r>
            <w:r>
              <w:rPr>
                <w:rFonts w:ascii="Times New Roman" w:hAnsi="Times New Roman" w:cs="Times New Roman"/>
                <w:color w:val="00000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color w:val="000000"/>
                <w:highlight w:val="none"/>
              </w:rPr>
            </w:pP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  <w:t xml:space="preserve">VPN Account Name (</w:t>
            </w:r>
            <w:r>
              <w:rPr>
                <w:rFonts w:ascii="Times New Roman" w:hAnsi="Times New Roman" w:cs="Times New Roman"/>
                <w:bCs/>
                <w:color w:val="ff0000"/>
                <w:highlight w:val="none"/>
                <w:shd w:val="clear" w:color="auto" w:fill="ffffff"/>
              </w:rPr>
              <w:t xml:space="preserve">*</w:t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  <w:t xml:space="preserve">):</w:t>
            </w:r>
            <w:r>
              <w:rPr>
                <w:rFonts w:ascii="Times New Roman" w:hAnsi="Times New Roman" w:cs="Times New Roman"/>
                <w:bCs/>
                <w:color w:val="000000"/>
                <w:highlight w:val="none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  <w:r>
              <w:rPr>
                <w:rFonts w:ascii="Times New Roman" w:hAnsi="Times New Roman" w:cs="Times New Roman"/>
                <w:b/>
                <w:bCs/>
                <w:color w:val="000000"/>
                <w:shd w:val="clear" w:color="auto" w:fill="ffffff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1665384670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ECS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vCPU</w:t>
            </w:r>
            <w:r>
              <w:rPr>
                <w:rFonts w:ascii="Times New Roman" w:hAnsi="Times New Roman" w:cs="Times New Roman"/>
              </w:rPr>
              <w:t xml:space="preserve">  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 xml:space="preserve">vMemory</w:t>
            </w:r>
            <w:r>
              <w:rPr>
                <w:rFonts w:ascii="Times New Roman" w:hAnsi="Times New Roman" w:cs="Times New Roman"/>
              </w:rPr>
              <w:t xml:space="preserve">:</w:t>
            </w:r>
            <w:r>
              <w:rPr>
                <w:rFonts w:ascii="Times New Roman" w:hAnsi="Times New Roman" w:cs="Times New Roman"/>
              </w:rPr>
              <w:t xml:space="preserve">_________(GB)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15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150418144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EVS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54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736469134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CSBS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20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-460271702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EIP 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360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440810416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VBS 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_________(GB/TB)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435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293714593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ELB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7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  <w:tc>
          <w:tcPr>
            <w:tcBorders/>
            <w:tcW w:w="1890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15:appearance w15:val="boundingBox"/>
                <w:id w:val="533308801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VPN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Number : _______</w:t>
            </w:r>
            <w:r>
              <w:rPr>
                <w:rFonts w:ascii="Times New Roman" w:hAnsi="Times New Roman" w:cs="Times New Roman"/>
              </w:rPr>
            </w:r>
            <w:r>
              <w:rPr>
                <w:rFonts w:ascii="Times New Roman" w:hAnsi="Times New Roman" w:cs="Times New Roman"/>
              </w:rPr>
            </w:r>
          </w:p>
        </w:tc>
      </w:tr>
      <w:tr>
        <w:trPr>
          <w:trHeight w:val="287"/>
        </w:trPr>
        <w:tc>
          <w:tcPr>
            <w:tcBorders/>
            <w:tcW w:w="3685" w:type="dxa"/>
            <w:vMerge w:val="continue"/>
            <w:textDirection w:val="lrTb"/>
            <w:noWrap w:val="false"/>
          </w:tcPr>
          <w:p>
            <w:pPr>
              <w:pBdr/>
              <w:spacing/>
              <w:ind/>
              <w:rPr/>
            </w:pPr>
            <w:r/>
            <w:r/>
          </w:p>
        </w:tc>
        <w:tc>
          <w:tcPr>
            <w:tcBorders/>
            <w:tcW w:w="1890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b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2612" w14:font="MS Gothic"/>
                  <w14:uncheckedState w14:val="2610" w14:font="MS Gothic"/>
                </w14:checkbox>
                <w:rPr>
                  <w:rFonts w:ascii="Times New Roman" w:hAnsi="Times New Roman" w:cs="Times New Roman"/>
                  <w:b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b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b/>
              </w:rPr>
              <w:t xml:space="preserve"> WAF</w:t>
            </w:r>
            <w:r>
              <w:rPr>
                <w:rFonts w:ascii="Times New Roman" w:hAnsi="Times New Roman" w:cs="Times New Roman"/>
                <w:b/>
              </w:rPr>
            </w:r>
            <w:r>
              <w:rPr>
                <w:rFonts w:ascii="Times New Roman" w:hAnsi="Times New Roman" w:cs="Times New Roman"/>
                <w:b/>
              </w:rPr>
            </w:r>
          </w:p>
        </w:tc>
        <w:tc>
          <w:tcPr>
            <w:tcBorders/>
            <w:tcW w:w="3441" w:type="dxa"/>
            <w:vMerge w:val="restart"/>
            <w:textDirection w:val="lrTb"/>
            <w:noWrap w:val="false"/>
          </w:tcPr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Package: </w:t>
              <w:br/>
            </w:r>
            <w:r>
              <w:rPr>
                <w:rFonts w:ascii="Times New Roman" w:hAnsi="Times New Roman" w:cs="Times New Roman"/>
              </w:rPr>
            </w:r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hint="eastAsia" w:ascii="MS Gothic" w:hAnsi="MS Gothic" w:eastAsia="MS Gothic" w:cs="Times New Roman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Basic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Standard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Segoe UI Symbol" w:hAnsi="Segoe UI Symbol" w:eastAsia="MS Gothic" w:cs="Segoe UI Symbol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Strict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  <w:p>
            <w:pPr>
              <w:pBdr/>
              <w:spacing/>
              <w:ind/>
              <w:rPr>
                <w:rFonts w:ascii="Times New Roman" w:hAnsi="Times New Roman" w:cs="Times New Roman"/>
                <w:sz w:val="20"/>
                <w:szCs w:val="20"/>
              </w:rPr>
            </w:pPr>
            <w:r/>
            <w:sdt>
              <w:sdtPr>
                <w:alias w:val=""/>
                <w15:appearance w15:val="boundingBox"/>
                <w:label w:val="0"/>
                <w:lock w:val="unlocked"/>
                <w:tag w:val=""/>
                <w14:checkbox>
                  <w14:checked w14:val="0"/>
                  <w14:checkedState w14:val="00FC" w14:font="Wingdings"/>
                  <w14:uncheckedState w14:val="2610" w14:font="MS Gothic"/>
                </w14:checkbox>
                <w:rPr>
                  <w:rFonts w:ascii="Times New Roman" w:hAnsi="Times New Roman" w:cs="Times New Roman"/>
                  <w:sz w:val="20"/>
                  <w:szCs w:val="20"/>
                </w:rPr>
              </w:sdtPr>
              <w:sdtContent>
                <w:r>
                  <w:rPr>
                    <w:rFonts w:ascii="MS Gothic" w:hAnsi="MS Gothic" w:eastAsia="MS Gothic" w:cs="MS Gothic"/>
                    <w:sz w:val="20"/>
                    <w:szCs w:val="20"/>
                  </w:rPr>
                  <w:t xml:space="preserve">☐</w:t>
                </w:r>
              </w:sdtContent>
            </w:sdt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Custom</w: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</w:p>
        </w:tc>
      </w:tr>
      <w:tr>
        <w:trPr>
          <w:trHeight w:val="323"/>
        </w:trPr>
        <w:tc>
          <w:tcPr>
            <w:gridSpan w:val="3"/>
            <w:tcBorders/>
            <w:tcW w:w="9016" w:type="dxa"/>
            <w:textDirection w:val="lrTb"/>
            <w:noWrap w:val="false"/>
          </w:tcPr>
          <w:p>
            <w:pPr>
              <w:pStyle w:val="915"/>
              <w:pBdr/>
              <w:shd w:val="clear" w:color="auto" w:fill="f8f9fa"/>
              <w:spacing w:line="240" w:lineRule="atLeast"/>
              <w:ind/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pP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***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যে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সার্ভিসের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কোটা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সম্প্রসারণ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প্রয়োজন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তার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পাশে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(</w:t>
            </w:r>
            <w:r>
              <w:rPr>
                <w:rFonts w:ascii="Wingdings" w:hAnsi="Wingdings" w:eastAsia="Wingdings" w:cs="Wingdings"/>
                <w:color w:val="ff0000"/>
                <w:sz w:val="24"/>
                <w:szCs w:val="24"/>
              </w:rPr>
              <w:t xml:space="preserve">ü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)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চিহ্ন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দিন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এবং</w:t>
            </w:r>
            <w:r>
              <w:rPr>
                <w:rFonts w:ascii="Nikosh" w:hAnsi="Nikosh" w:cs="Nikosh"/>
                <w:color w:val="0000ff"/>
                <w:sz w:val="24"/>
                <w:szCs w:val="24"/>
              </w:rPr>
              <w:t xml:space="preserve"> </w:t>
            </w:r>
            <w:r>
              <w:rPr>
                <w:rFonts w:hint="cs" w:ascii="Nikosh" w:hAnsi="Nikosh" w:cs="Nikosh"/>
                <w:color w:val="0000ff"/>
                <w:sz w:val="24"/>
                <w:szCs w:val="24"/>
                <w:cs/>
              </w:rPr>
              <w:t xml:space="preserve">প্রয়োজনীয়</w:t>
            </w:r>
            <w:r>
              <w:rPr>
                <w:rFonts w:ascii="Nikosh" w:hAnsi="Nikosh" w:cs="Nikosh"/>
                <w:color w:val="0000ff"/>
                <w:sz w:val="24"/>
                <w:szCs w:val="24"/>
                <w:cs/>
                <w:lang w:bidi="bn-IN"/>
              </w:rPr>
              <w:t xml:space="preserve"> </w:t>
            </w:r>
            <w:r>
              <w:rPr>
                <w:rFonts w:ascii="Nikosh" w:hAnsi="Nikosh" w:cs="Nikosh"/>
                <w:color w:val="0000ff"/>
                <w:sz w:val="24"/>
                <w:szCs w:val="24"/>
                <w:cs/>
                <w:lang w:bidi="bn-IN"/>
              </w:rPr>
              <w:t xml:space="preserve">কোটা উল্লেখ করুন</w:t>
            </w:r>
            <w:r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r>
            <w:r>
              <w:rPr>
                <w:rFonts w:ascii="Nikosh" w:hAnsi="Nikosh" w:cs="Nikosh"/>
                <w:color w:val="0000ff"/>
                <w:sz w:val="24"/>
                <w:szCs w:val="24"/>
                <w:lang w:bidi="bn-IN"/>
              </w:rPr>
            </w:r>
          </w:p>
        </w:tc>
      </w:tr>
    </w:tbl>
    <w:p>
      <w:pPr>
        <w:pStyle w:val="915"/>
        <w:pBdr/>
        <w:shd w:val="clear" w:color="auto" w:fill="f8f9fa"/>
        <w:spacing w:line="240" w:lineRule="atLeast"/>
        <w:ind/>
        <w:jc w:val="both"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</w:rPr>
        <w:t xml:space="preserve">As we’ve a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Service Level A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greement between (Customer Organization Name)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and Bangladesh Computer Council(BCC) for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Cloud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service which is hosted in National Data Center(NDC). S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o we are requesting to take necessary action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to upgrade our eGov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Cloud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service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quota </w:t>
      </w:r>
      <w:bookmarkStart w:id="0" w:name="_GoBack"/>
      <w:r/>
      <w:bookmarkEnd w:id="0"/>
      <w:r>
        <w:rPr>
          <w:rFonts w:ascii="Times New Roman" w:hAnsi="Times New Roman" w:cs="Times New Roman" w:eastAsiaTheme="minorHAnsi"/>
          <w:sz w:val="22"/>
          <w:szCs w:val="22"/>
        </w:rPr>
        <w:t xml:space="preserve">.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</w:t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p>
      <w:pPr>
        <w:pStyle w:val="915"/>
        <w:pBdr/>
        <w:shd w:val="clear" w:color="auto" w:fill="f8f9fa"/>
        <w:spacing w:line="240" w:lineRule="atLeast"/>
        <w:ind/>
        <w:jc w:val="both"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p>
      <w:pPr>
        <w:pStyle w:val="915"/>
        <w:pBdr/>
        <w:shd w:val="clear" w:color="auto" w:fill="f8f9fa"/>
        <w:spacing w:line="240" w:lineRule="atLeast"/>
        <w:ind/>
        <w:jc w:val="both"/>
        <w:rPr>
          <w:rFonts w:ascii="Times New Roman" w:hAnsi="Times New Roman" w:cs="Times New Roman" w:eastAsiaTheme="minorHAnsi"/>
          <w:sz w:val="22"/>
          <w:szCs w:val="22"/>
        </w:rPr>
      </w:pPr>
      <w:r>
        <w:rPr>
          <w:rFonts w:ascii="Times New Roman" w:hAnsi="Times New Roman" w:cs="Times New Roman" w:eastAsiaTheme="minorHAnsi"/>
          <w:sz w:val="22"/>
          <w:szCs w:val="22"/>
        </w:rPr>
        <w:t xml:space="preserve">Thank you for your co-operation.</w:t>
      </w:r>
      <w:r>
        <w:rPr>
          <w:rFonts w:ascii="Times New Roman" w:hAnsi="Times New Roman" w:cs="Times New Roman" w:eastAsiaTheme="minorHAnsi"/>
          <w:sz w:val="22"/>
          <w:szCs w:val="22"/>
        </w:rPr>
        <w:t xml:space="preserve"> </w:t>
      </w:r>
      <w:r>
        <w:rPr>
          <w:rFonts w:ascii="Times New Roman" w:hAnsi="Times New Roman" w:cs="Times New Roman" w:eastAsiaTheme="minorHAnsi"/>
          <w:sz w:val="22"/>
          <w:szCs w:val="22"/>
        </w:rPr>
      </w:r>
      <w:r>
        <w:rPr>
          <w:rFonts w:ascii="Times New Roman" w:hAnsi="Times New Roman" w:cs="Times New Roman" w:eastAsiaTheme="minorHAnsi"/>
          <w:sz w:val="22"/>
          <w:szCs w:val="22"/>
        </w:rPr>
      </w:r>
    </w:p>
    <w:p>
      <w:pPr>
        <w:pBdr/>
        <w:spacing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Sincerely Yours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Signature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Name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Customer Designation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Mobile No: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Email(official):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 w:after="0"/>
        <w:ind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Attachment: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color w:val="0000ff"/>
        </w:rPr>
        <w:t xml:space="preserve">existing SLA copy or official order. </w:t>
      </w:r>
      <w:r>
        <w:rPr>
          <w:rFonts w:ascii="Times New Roman" w:hAnsi="Times New Roman" w:cs="Times New Roman"/>
        </w:rPr>
      </w:r>
      <w:r>
        <w:rPr>
          <w:rFonts w:ascii="Times New Roman" w:hAnsi="Times New Roman" w:cs="Times New Roman"/>
        </w:rPr>
      </w:r>
    </w:p>
    <w:p>
      <w:pPr>
        <w:pBdr/>
        <w:spacing/>
        <w:ind/>
        <w:rPr>
          <w:rFonts w:ascii="Nikosh" w:hAnsi="Nikosh" w:cs="Nikosh"/>
          <w:sz w:val="24"/>
          <w:szCs w:val="24"/>
        </w:rPr>
      </w:pP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  <w:r>
        <w:rPr>
          <w:rFonts w:ascii="Nikosh" w:hAnsi="Nikosh" w:cs="Nikosh"/>
          <w:sz w:val="24"/>
          <w:szCs w:val="24"/>
        </w:rPr>
      </w:r>
    </w:p>
    <w:sectPr>
      <w:headerReference w:type="default" r:id="rId8"/>
      <w:footerReference w:type="default" r:id="rId9"/>
      <w:footnotePr/>
      <w:endnotePr/>
      <w:type w:val="nextPage"/>
      <w:pgSz w:h="16838" w:orient="portrait" w:w="11906"/>
      <w:pgMar w:top="1440" w:right="1440" w:bottom="1440" w:left="1440" w:header="720" w:footer="720" w:gutter="0"/>
      <w:cols w:num="1" w:sep="0" w:space="720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Segoe UI Symbol">
    <w:panose1 w:val="020B0502040504020204"/>
  </w:font>
  <w:font w:name="MS Gothic">
    <w:panose1 w:val="020B06060202020A0204"/>
  </w:font>
  <w:font w:name="Nirmala UI">
    <w:panose1 w:val="020B0502040504020204"/>
  </w:font>
  <w:font w:name="Times New Roman">
    <w:panose1 w:val="02020603050405020304"/>
  </w:font>
  <w:font w:name="Nikosh">
    <w:panose1 w:val="02000000000000000000"/>
  </w:font>
  <w:font w:name="Courier New">
    <w:panose1 w:val="020704090202050204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7"/>
      <w:pBdr/>
      <w:spacing/>
      <w:ind/>
      <w:rPr>
        <w:rFonts w:ascii="Times New Roman" w:hAnsi="Times New Roman" w:cs="Times New Roman"/>
        <w:color w:val="0000ff"/>
        <w:sz w:val="24"/>
        <w:szCs w:val="24"/>
      </w:rPr>
    </w:pPr>
    <w:r>
      <w:rPr>
        <w:rFonts w:ascii="Times New Roman" w:hAnsi="Times New Roman" w:cs="Times New Roman"/>
        <w:color w:val="0000ff"/>
        <w:sz w:val="24"/>
        <w:szCs w:val="24"/>
      </w:rPr>
      <w:t xml:space="preserve">*** This authorization letter can be provided by Customer Service Owner or Service Technical Owner </w:t>
    </w:r>
    <w:r>
      <w:rPr>
        <w:rFonts w:ascii="Times New Roman" w:hAnsi="Times New Roman" w:cs="Times New Roman"/>
        <w:color w:val="0000ff"/>
        <w:sz w:val="24"/>
        <w:szCs w:val="24"/>
      </w:rPr>
    </w:r>
    <w:r>
      <w:rPr>
        <w:rFonts w:ascii="Times New Roman" w:hAnsi="Times New Roman" w:cs="Times New Roman"/>
        <w:color w:val="0000ff"/>
        <w:sz w:val="24"/>
        <w:szCs w:val="24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05"/>
      <w:pBdr/>
      <w:spacing/>
      <w:ind/>
      <w:jc w:val="center"/>
      <w:rPr>
        <w:b/>
        <w:sz w:val="32"/>
        <w:szCs w:val="32"/>
      </w:rPr>
    </w:pPr>
    <w:r>
      <w:rPr>
        <w:b/>
        <w:sz w:val="32"/>
        <w:szCs w:val="32"/>
      </w:rPr>
      <w:t xml:space="preserve">Customer </w:t>
    </w:r>
    <w:r>
      <w:rPr>
        <w:rFonts w:ascii="Nirmala UI" w:hAnsi="Nirmala UI" w:cs="Nirmala UI"/>
        <w:b/>
        <w:sz w:val="32"/>
        <w:szCs w:val="32"/>
      </w:rPr>
      <w:t xml:space="preserve">L</w:t>
    </w:r>
    <w:r>
      <w:rPr>
        <w:b/>
        <w:sz w:val="32"/>
        <w:szCs w:val="32"/>
      </w:rPr>
      <w:t xml:space="preserve">etter Head</w:t>
    </w:r>
    <w:r>
      <w:rPr>
        <w:b/>
        <w:sz w:val="32"/>
        <w:szCs w:val="32"/>
      </w:rPr>
    </w:r>
    <w:r>
      <w:rPr>
        <w:b/>
        <w:sz w:val="32"/>
        <w:szCs w:val="32"/>
      </w:rPr>
    </w:r>
  </w:p>
  <w:p>
    <w:pPr>
      <w:pStyle w:val="905"/>
      <w:pBdr/>
      <w:spacing/>
      <w:ind/>
      <w:rPr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pBdr/>
        <w:spacing w:after="160" w:afterAutospacing="0" w:before="0" w:beforeAutospacing="0" w:line="259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25">
    <w:name w:val="Table Grid Light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Plain Table 1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Plain Table 2"/>
    <w:basedOn w:val="903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Plain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Plain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Plain Table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4 - Accent 1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4 - Accent 2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4 - Accent 3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4 - Accent 4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4 - Accent 5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4 - Accent 6"/>
    <w:basedOn w:val="903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5 Dark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5 Dark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Grid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Grid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Grid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Grid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Grid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Grid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Grid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Grid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Grid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Grid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Grid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Grid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Grid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Grid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1 Light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1 Light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1 Light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1 Light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1 Light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1 Light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1 Light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2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2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2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2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2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2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3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3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3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3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3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3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4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4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4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4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4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4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5 Dark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5 Dark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5 Dark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5 Dark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5 Dark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st Table 5 Dark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st Table 5 Dark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st Table 6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st Table 6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6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st Table 6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st Table 6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List Table 6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List Table 6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List Table 7 Colorful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List Table 7 Colorful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7 Colorful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List Table 7 Colorful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List Table 7 Colorful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List Table 7 Colorful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List Table 7 Colorful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>
    <w:name w:val="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>
    <w:name w:val="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>
    <w:name w:val="Bordered &amp; Lined - Accent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>
    <w:name w:val="Bordered &amp; Lined - Accent 1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Bordered &amp; Lined - Accent 2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>
    <w:name w:val="Bordered &amp; Lined - Accent 3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>
    <w:name w:val="Bordered &amp; Lined - Accent 4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>
    <w:name w:val="Bordered &amp; Lined - Accent 5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>
    <w:name w:val="Bordered &amp; Lined - Accent 6"/>
    <w:basedOn w:val="903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>
    <w:name w:val="Bordered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>
    <w:name w:val="Bordered - Accent 1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Bordered - Accent 2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>
    <w:name w:val="Bordered - Accent 3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>
    <w:name w:val="Bordered - Accent 4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>
    <w:name w:val="Bordered - Accent 5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>
    <w:name w:val="Bordered - Accent 6"/>
    <w:basedOn w:val="903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50">
    <w:name w:val="Heading 3"/>
    <w:basedOn w:val="899"/>
    <w:next w:val="899"/>
    <w:link w:val="85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51">
    <w:name w:val="Heading 4"/>
    <w:basedOn w:val="899"/>
    <w:next w:val="899"/>
    <w:link w:val="85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52">
    <w:name w:val="Heading 5"/>
    <w:basedOn w:val="899"/>
    <w:next w:val="899"/>
    <w:link w:val="85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53">
    <w:name w:val="Heading 6"/>
    <w:basedOn w:val="899"/>
    <w:next w:val="899"/>
    <w:link w:val="86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54">
    <w:name w:val="Heading 7"/>
    <w:basedOn w:val="899"/>
    <w:next w:val="899"/>
    <w:link w:val="86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55">
    <w:name w:val="Heading 8"/>
    <w:basedOn w:val="899"/>
    <w:next w:val="899"/>
    <w:link w:val="86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56">
    <w:name w:val="Heading 9"/>
    <w:basedOn w:val="899"/>
    <w:next w:val="899"/>
    <w:link w:val="86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57">
    <w:name w:val="Heading 3 Char"/>
    <w:basedOn w:val="902"/>
    <w:link w:val="85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58">
    <w:name w:val="Heading 4 Char"/>
    <w:basedOn w:val="902"/>
    <w:link w:val="85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59">
    <w:name w:val="Heading 5 Char"/>
    <w:basedOn w:val="902"/>
    <w:link w:val="8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60">
    <w:name w:val="Heading 6 Char"/>
    <w:basedOn w:val="902"/>
    <w:link w:val="85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61">
    <w:name w:val="Heading 7 Char"/>
    <w:basedOn w:val="902"/>
    <w:link w:val="85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62">
    <w:name w:val="Heading 8 Char"/>
    <w:basedOn w:val="902"/>
    <w:link w:val="85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63">
    <w:name w:val="Heading 9 Char"/>
    <w:basedOn w:val="902"/>
    <w:link w:val="85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64">
    <w:name w:val="Title"/>
    <w:basedOn w:val="899"/>
    <w:next w:val="899"/>
    <w:link w:val="86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65">
    <w:name w:val="Title Char"/>
    <w:basedOn w:val="902"/>
    <w:link w:val="86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66">
    <w:name w:val="Subtitle"/>
    <w:basedOn w:val="899"/>
    <w:next w:val="899"/>
    <w:link w:val="86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67">
    <w:name w:val="Subtitle Char"/>
    <w:basedOn w:val="902"/>
    <w:link w:val="86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68">
    <w:name w:val="Quote"/>
    <w:basedOn w:val="899"/>
    <w:next w:val="899"/>
    <w:link w:val="86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69">
    <w:name w:val="Quote Char"/>
    <w:basedOn w:val="902"/>
    <w:link w:val="86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70">
    <w:name w:val="List Paragraph"/>
    <w:basedOn w:val="899"/>
    <w:uiPriority w:val="34"/>
    <w:qFormat/>
    <w:pPr>
      <w:pBdr/>
      <w:spacing/>
      <w:ind w:left="720"/>
      <w:contextualSpacing w:val="true"/>
    </w:pPr>
  </w:style>
  <w:style w:type="character" w:styleId="871">
    <w:name w:val="Intense Emphasis"/>
    <w:basedOn w:val="902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72">
    <w:name w:val="Intense Quote"/>
    <w:basedOn w:val="899"/>
    <w:next w:val="899"/>
    <w:link w:val="87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73">
    <w:name w:val="Intense Quote Char"/>
    <w:basedOn w:val="902"/>
    <w:link w:val="87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74">
    <w:name w:val="Intense Reference"/>
    <w:basedOn w:val="902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875">
    <w:name w:val="Subtle Emphasis"/>
    <w:basedOn w:val="902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76">
    <w:name w:val="Emphasis"/>
    <w:basedOn w:val="902"/>
    <w:uiPriority w:val="20"/>
    <w:qFormat/>
    <w:pPr>
      <w:pBdr/>
      <w:spacing/>
      <w:ind/>
    </w:pPr>
    <w:rPr>
      <w:i/>
      <w:iCs/>
    </w:rPr>
  </w:style>
  <w:style w:type="character" w:styleId="877">
    <w:name w:val="Strong"/>
    <w:basedOn w:val="902"/>
    <w:uiPriority w:val="22"/>
    <w:qFormat/>
    <w:pPr>
      <w:pBdr/>
      <w:spacing/>
      <w:ind/>
    </w:pPr>
    <w:rPr>
      <w:b/>
      <w:bCs/>
    </w:rPr>
  </w:style>
  <w:style w:type="character" w:styleId="878">
    <w:name w:val="Subtle Reference"/>
    <w:basedOn w:val="902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79">
    <w:name w:val="Book Title"/>
    <w:basedOn w:val="902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80">
    <w:name w:val="Caption"/>
    <w:basedOn w:val="899"/>
    <w:next w:val="89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81">
    <w:name w:val="footnote text"/>
    <w:basedOn w:val="899"/>
    <w:link w:val="8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2">
    <w:name w:val="Footnote Text Char"/>
    <w:basedOn w:val="902"/>
    <w:link w:val="881"/>
    <w:uiPriority w:val="99"/>
    <w:semiHidden/>
    <w:pPr>
      <w:pBdr/>
      <w:spacing/>
      <w:ind/>
    </w:pPr>
    <w:rPr>
      <w:sz w:val="20"/>
      <w:szCs w:val="20"/>
    </w:rPr>
  </w:style>
  <w:style w:type="character" w:styleId="883">
    <w:name w:val="foot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paragraph" w:styleId="884">
    <w:name w:val="endnote text"/>
    <w:basedOn w:val="899"/>
    <w:link w:val="8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85">
    <w:name w:val="Endnote Text Char"/>
    <w:basedOn w:val="902"/>
    <w:link w:val="884"/>
    <w:uiPriority w:val="99"/>
    <w:semiHidden/>
    <w:pPr>
      <w:pBdr/>
      <w:spacing/>
      <w:ind/>
    </w:pPr>
    <w:rPr>
      <w:sz w:val="20"/>
      <w:szCs w:val="20"/>
    </w:rPr>
  </w:style>
  <w:style w:type="character" w:styleId="886">
    <w:name w:val="endnote reference"/>
    <w:basedOn w:val="902"/>
    <w:uiPriority w:val="99"/>
    <w:semiHidden/>
    <w:unhideWhenUsed/>
    <w:pPr>
      <w:pBdr/>
      <w:spacing/>
      <w:ind/>
    </w:pPr>
    <w:rPr>
      <w:vertAlign w:val="superscript"/>
    </w:rPr>
  </w:style>
  <w:style w:type="character" w:styleId="887">
    <w:name w:val="FollowedHyperlink"/>
    <w:basedOn w:val="902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88">
    <w:name w:val="toc 1"/>
    <w:basedOn w:val="899"/>
    <w:next w:val="899"/>
    <w:uiPriority w:val="39"/>
    <w:unhideWhenUsed/>
    <w:pPr>
      <w:pBdr/>
      <w:spacing w:after="100"/>
      <w:ind/>
    </w:pPr>
  </w:style>
  <w:style w:type="paragraph" w:styleId="889">
    <w:name w:val="toc 2"/>
    <w:basedOn w:val="899"/>
    <w:next w:val="899"/>
    <w:uiPriority w:val="39"/>
    <w:unhideWhenUsed/>
    <w:pPr>
      <w:pBdr/>
      <w:spacing w:after="100"/>
      <w:ind w:left="220"/>
    </w:pPr>
  </w:style>
  <w:style w:type="paragraph" w:styleId="890">
    <w:name w:val="toc 3"/>
    <w:basedOn w:val="899"/>
    <w:next w:val="899"/>
    <w:uiPriority w:val="39"/>
    <w:unhideWhenUsed/>
    <w:pPr>
      <w:pBdr/>
      <w:spacing w:after="100"/>
      <w:ind w:left="440"/>
    </w:pPr>
  </w:style>
  <w:style w:type="paragraph" w:styleId="891">
    <w:name w:val="toc 4"/>
    <w:basedOn w:val="899"/>
    <w:next w:val="899"/>
    <w:uiPriority w:val="39"/>
    <w:unhideWhenUsed/>
    <w:pPr>
      <w:pBdr/>
      <w:spacing w:after="100"/>
      <w:ind w:left="660"/>
    </w:pPr>
  </w:style>
  <w:style w:type="paragraph" w:styleId="892">
    <w:name w:val="toc 5"/>
    <w:basedOn w:val="899"/>
    <w:next w:val="899"/>
    <w:uiPriority w:val="39"/>
    <w:unhideWhenUsed/>
    <w:pPr>
      <w:pBdr/>
      <w:spacing w:after="100"/>
      <w:ind w:left="880"/>
    </w:pPr>
  </w:style>
  <w:style w:type="paragraph" w:styleId="893">
    <w:name w:val="toc 6"/>
    <w:basedOn w:val="899"/>
    <w:next w:val="899"/>
    <w:uiPriority w:val="39"/>
    <w:unhideWhenUsed/>
    <w:pPr>
      <w:pBdr/>
      <w:spacing w:after="100"/>
      <w:ind w:left="1100"/>
    </w:pPr>
  </w:style>
  <w:style w:type="paragraph" w:styleId="894">
    <w:name w:val="toc 7"/>
    <w:basedOn w:val="899"/>
    <w:next w:val="899"/>
    <w:uiPriority w:val="39"/>
    <w:unhideWhenUsed/>
    <w:pPr>
      <w:pBdr/>
      <w:spacing w:after="100"/>
      <w:ind w:left="1320"/>
    </w:pPr>
  </w:style>
  <w:style w:type="paragraph" w:styleId="895">
    <w:name w:val="toc 8"/>
    <w:basedOn w:val="899"/>
    <w:next w:val="899"/>
    <w:uiPriority w:val="39"/>
    <w:unhideWhenUsed/>
    <w:pPr>
      <w:pBdr/>
      <w:spacing w:after="100"/>
      <w:ind w:left="1540"/>
    </w:pPr>
  </w:style>
  <w:style w:type="paragraph" w:styleId="896">
    <w:name w:val="toc 9"/>
    <w:basedOn w:val="899"/>
    <w:next w:val="899"/>
    <w:uiPriority w:val="39"/>
    <w:unhideWhenUsed/>
    <w:pPr>
      <w:pBdr/>
      <w:spacing w:after="100"/>
      <w:ind w:left="1760"/>
    </w:pPr>
  </w:style>
  <w:style w:type="paragraph" w:styleId="897">
    <w:name w:val="TOC Heading"/>
    <w:uiPriority w:val="39"/>
    <w:unhideWhenUsed/>
    <w:pPr>
      <w:pBdr/>
      <w:spacing/>
      <w:ind/>
    </w:pPr>
  </w:style>
  <w:style w:type="paragraph" w:styleId="898">
    <w:name w:val="table of figures"/>
    <w:basedOn w:val="899"/>
    <w:next w:val="899"/>
    <w:uiPriority w:val="99"/>
    <w:unhideWhenUsed/>
    <w:pPr>
      <w:pBdr/>
      <w:spacing w:after="0" w:afterAutospacing="0"/>
      <w:ind/>
    </w:pPr>
  </w:style>
  <w:style w:type="paragraph" w:styleId="899" w:default="1">
    <w:name w:val="Normal"/>
    <w:qFormat/>
    <w:pPr>
      <w:pBdr/>
      <w:spacing/>
      <w:ind/>
    </w:pPr>
  </w:style>
  <w:style w:type="paragraph" w:styleId="900">
    <w:name w:val="Heading 1"/>
    <w:basedOn w:val="899"/>
    <w:next w:val="899"/>
    <w:link w:val="913"/>
    <w:uiPriority w:val="9"/>
    <w:qFormat/>
    <w:pPr>
      <w:keepNext w:val="true"/>
      <w:keepLines w:val="true"/>
      <w:pBdr/>
      <w:spacing w:after="0" w:before="240"/>
      <w:ind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901">
    <w:name w:val="Heading 2"/>
    <w:basedOn w:val="899"/>
    <w:next w:val="899"/>
    <w:link w:val="914"/>
    <w:uiPriority w:val="9"/>
    <w:unhideWhenUsed/>
    <w:qFormat/>
    <w:pPr>
      <w:keepNext w:val="true"/>
      <w:keepLines w:val="true"/>
      <w:pBdr/>
      <w:spacing w:after="0" w:before="40"/>
      <w:ind/>
      <w:outlineLvl w:val="1"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character" w:styleId="902" w:default="1">
    <w:name w:val="Default Paragraph Font"/>
    <w:uiPriority w:val="1"/>
    <w:semiHidden/>
    <w:unhideWhenUsed/>
    <w:pPr>
      <w:pBdr/>
      <w:spacing/>
      <w:ind/>
    </w:pPr>
  </w:style>
  <w:style w:type="table" w:styleId="903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904" w:default="1">
    <w:name w:val="No List"/>
    <w:uiPriority w:val="99"/>
    <w:semiHidden/>
    <w:unhideWhenUsed/>
    <w:pPr>
      <w:pBdr/>
      <w:spacing/>
      <w:ind/>
    </w:pPr>
  </w:style>
  <w:style w:type="paragraph" w:styleId="905">
    <w:name w:val="Header"/>
    <w:basedOn w:val="899"/>
    <w:link w:val="906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06" w:customStyle="1">
    <w:name w:val="Header Char"/>
    <w:basedOn w:val="902"/>
    <w:link w:val="905"/>
    <w:uiPriority w:val="99"/>
    <w:pPr>
      <w:pBdr/>
      <w:spacing/>
      <w:ind/>
    </w:pPr>
  </w:style>
  <w:style w:type="paragraph" w:styleId="907">
    <w:name w:val="Footer"/>
    <w:basedOn w:val="899"/>
    <w:link w:val="908"/>
    <w:uiPriority w:val="99"/>
    <w:unhideWhenUsed/>
    <w:pPr>
      <w:pBdr/>
      <w:tabs>
        <w:tab w:val="center" w:leader="none" w:pos="4680"/>
        <w:tab w:val="right" w:leader="none" w:pos="9360"/>
      </w:tabs>
      <w:spacing w:after="0" w:line="240" w:lineRule="auto"/>
      <w:ind/>
    </w:pPr>
  </w:style>
  <w:style w:type="character" w:styleId="908" w:customStyle="1">
    <w:name w:val="Footer Char"/>
    <w:basedOn w:val="902"/>
    <w:link w:val="907"/>
    <w:uiPriority w:val="99"/>
    <w:pPr>
      <w:pBdr/>
      <w:spacing/>
      <w:ind/>
    </w:pPr>
  </w:style>
  <w:style w:type="character" w:styleId="909">
    <w:name w:val="Placeholder Text"/>
    <w:basedOn w:val="902"/>
    <w:uiPriority w:val="99"/>
    <w:semiHidden/>
    <w:pPr>
      <w:pBdr/>
      <w:spacing/>
      <w:ind/>
    </w:pPr>
    <w:rPr>
      <w:color w:val="808080"/>
    </w:rPr>
  </w:style>
  <w:style w:type="table" w:styleId="910">
    <w:name w:val="Table Grid"/>
    <w:basedOn w:val="903"/>
    <w:uiPriority w:val="3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911">
    <w:name w:val="Hyperlink"/>
    <w:basedOn w:val="902"/>
    <w:uiPriority w:val="99"/>
    <w:unhideWhenUsed/>
    <w:pPr>
      <w:pBdr/>
      <w:spacing/>
      <w:ind/>
    </w:pPr>
    <w:rPr>
      <w:color w:val="0563c1" w:themeColor="hyperlink"/>
      <w:u w:val="single"/>
    </w:rPr>
  </w:style>
  <w:style w:type="paragraph" w:styleId="912">
    <w:name w:val="No Spacing"/>
    <w:uiPriority w:val="1"/>
    <w:qFormat/>
    <w:pPr>
      <w:pBdr/>
      <w:spacing w:after="0" w:line="240" w:lineRule="auto"/>
      <w:ind/>
    </w:pPr>
  </w:style>
  <w:style w:type="character" w:styleId="913" w:customStyle="1">
    <w:name w:val="Heading 1 Char"/>
    <w:basedOn w:val="902"/>
    <w:link w:val="900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914" w:customStyle="1">
    <w:name w:val="Heading 2 Char"/>
    <w:basedOn w:val="902"/>
    <w:link w:val="901"/>
    <w:uiPriority w:val="9"/>
    <w:pPr>
      <w:pBdr/>
      <w:spacing/>
      <w:ind/>
    </w:pPr>
    <w:rPr>
      <w:rFonts w:asciiTheme="majorHAnsi" w:hAnsiTheme="majorHAnsi" w:eastAsiaTheme="majorEastAsia" w:cstheme="majorBidi"/>
      <w:color w:val="2e74b5" w:themeColor="accent1" w:themeShade="BF"/>
      <w:sz w:val="26"/>
      <w:szCs w:val="26"/>
    </w:rPr>
  </w:style>
  <w:style w:type="paragraph" w:styleId="915">
    <w:name w:val="HTML Preformatted"/>
    <w:basedOn w:val="899"/>
    <w:link w:val="916"/>
    <w:uiPriority w:val="99"/>
    <w:unhideWhenUsed/>
    <w:pPr>
      <w:pBdr/>
      <w:tabs>
        <w:tab w:val="left" w:leader="none" w:pos="916"/>
        <w:tab w:val="left" w:leader="none" w:pos="1832"/>
        <w:tab w:val="left" w:leader="none" w:pos="2748"/>
        <w:tab w:val="left" w:leader="none" w:pos="3664"/>
        <w:tab w:val="left" w:leader="none" w:pos="4580"/>
        <w:tab w:val="left" w:leader="none" w:pos="5496"/>
        <w:tab w:val="left" w:leader="none" w:pos="6412"/>
        <w:tab w:val="left" w:leader="none" w:pos="7328"/>
        <w:tab w:val="left" w:leader="none" w:pos="8244"/>
        <w:tab w:val="left" w:leader="none" w:pos="9160"/>
        <w:tab w:val="left" w:leader="none" w:pos="10076"/>
        <w:tab w:val="left" w:leader="none" w:pos="10992"/>
        <w:tab w:val="left" w:leader="none" w:pos="11908"/>
        <w:tab w:val="left" w:leader="none" w:pos="12824"/>
        <w:tab w:val="left" w:leader="none" w:pos="13740"/>
        <w:tab w:val="left" w:leader="none" w:pos="14656"/>
      </w:tabs>
      <w:spacing w:after="0" w:line="240" w:lineRule="auto"/>
      <w:ind/>
    </w:pPr>
    <w:rPr>
      <w:rFonts w:ascii="Courier New" w:hAnsi="Courier New" w:eastAsia="Times New Roman" w:cs="Courier New"/>
      <w:sz w:val="20"/>
      <w:szCs w:val="20"/>
    </w:rPr>
  </w:style>
  <w:style w:type="character" w:styleId="916" w:customStyle="1">
    <w:name w:val="HTML Preformatted Char"/>
    <w:basedOn w:val="902"/>
    <w:link w:val="915"/>
    <w:uiPriority w:val="99"/>
    <w:pPr>
      <w:pBdr/>
      <w:spacing/>
      <w:ind/>
    </w:pPr>
    <w:rPr>
      <w:rFonts w:ascii="Courier New" w:hAnsi="Courier New" w:eastAsia="Times New Roman" w:cs="Courier New"/>
      <w:sz w:val="20"/>
      <w:szCs w:val="20"/>
    </w:rPr>
  </w:style>
  <w:style w:type="character" w:styleId="917" w:customStyle="1">
    <w:name w:val="y2iqfc"/>
    <w:basedOn w:val="902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footer" Target="footer1.xml" /><Relationship Id="rId10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C05FC9-5B1A-476E-A6A3-BB68ADFD71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Faiad Iftikhar Rafee</dc:creator>
  <cp:keywords/>
  <dc:description/>
  <cp:revision>11</cp:revision>
  <dcterms:created xsi:type="dcterms:W3CDTF">2022-08-04T12:22:00Z</dcterms:created>
  <dcterms:modified xsi:type="dcterms:W3CDTF">2025-12-04T08:28:50Z</dcterms:modified>
</cp:coreProperties>
</file>